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4E2233A" w14:textId="5414A706" w:rsidR="00397B52" w:rsidRDefault="0008685C">
      <w:pPr>
        <w:jc w:val="both"/>
      </w:pPr>
      <w:r>
        <w:t>Present:</w:t>
      </w:r>
      <w:r w:rsidR="00FD6A16">
        <w:t xml:space="preserve"> </w:t>
      </w:r>
      <w:r w:rsidR="000B4561">
        <w:t>Mayor Andrew Matviak</w:t>
      </w:r>
      <w:r w:rsidR="00331492">
        <w:t xml:space="preserve">, </w:t>
      </w:r>
      <w:r w:rsidR="000B4561">
        <w:t>Trustee</w:t>
      </w:r>
      <w:r w:rsidR="00FD6A16">
        <w:t xml:space="preserve"> Vic Tartaglia,</w:t>
      </w:r>
      <w:r w:rsidR="00AF10A9">
        <w:t xml:space="preserve"> Trustee Steve Crawford, Trustee Tom Ford</w:t>
      </w:r>
      <w:r w:rsidR="00916024">
        <w:t xml:space="preserve"> </w:t>
      </w:r>
      <w:r w:rsidR="00FD6A16">
        <w:t>and</w:t>
      </w:r>
      <w:r w:rsidR="003A564C">
        <w:t xml:space="preserve"> </w:t>
      </w:r>
      <w:r w:rsidR="003132CE">
        <w:t xml:space="preserve">Trustee Sheri </w:t>
      </w:r>
      <w:r w:rsidR="00B0323F">
        <w:t xml:space="preserve">Youngs </w:t>
      </w:r>
    </w:p>
    <w:p w14:paraId="41A04022" w14:textId="5D5270C2" w:rsidR="00B175E7" w:rsidRDefault="00C614F9">
      <w:pPr>
        <w:jc w:val="both"/>
      </w:pPr>
      <w:r>
        <w:t>Village</w:t>
      </w:r>
      <w:r w:rsidR="00B0323F">
        <w:t xml:space="preserve"> </w:t>
      </w:r>
      <w:r w:rsidR="00AF10A9">
        <w:t xml:space="preserve">Deputy </w:t>
      </w:r>
      <w:r w:rsidR="00740A23">
        <w:t xml:space="preserve">Clerk </w:t>
      </w:r>
      <w:r w:rsidR="00AF10A9">
        <w:t>Jaclyn Roth</w:t>
      </w:r>
    </w:p>
    <w:p w14:paraId="47530891" w14:textId="5A048AC2" w:rsidR="00B175E7" w:rsidRDefault="00B175E7">
      <w:pPr>
        <w:jc w:val="both"/>
      </w:pPr>
      <w:r>
        <w:t xml:space="preserve">Staff: Village Clerk – Sheena Dorsey, </w:t>
      </w:r>
      <w:r w:rsidR="000E4739">
        <w:t>John Redente – Grant Administrator</w:t>
      </w:r>
    </w:p>
    <w:p w14:paraId="0B8411DC" w14:textId="5855F63C" w:rsidR="00E327B7" w:rsidRDefault="00C614F9">
      <w:pPr>
        <w:jc w:val="both"/>
      </w:pPr>
      <w:r>
        <w:t>Guests</w:t>
      </w:r>
      <w:r w:rsidR="00781739">
        <w:t xml:space="preserve">: </w:t>
      </w:r>
      <w:r w:rsidR="00B175E7">
        <w:t>Denise &amp; Joe Singlar</w:t>
      </w:r>
      <w:r w:rsidR="000B4561">
        <w:t xml:space="preserve">, Gene Walsh, Cathy </w:t>
      </w:r>
      <w:proofErr w:type="spellStart"/>
      <w:r w:rsidR="000B4561">
        <w:t>Klopchin</w:t>
      </w:r>
      <w:proofErr w:type="spellEnd"/>
      <w:r w:rsidR="000B4561">
        <w:t xml:space="preserve">, Andy </w:t>
      </w:r>
      <w:proofErr w:type="spellStart"/>
      <w:r w:rsidR="000B4561">
        <w:t>Klopchin</w:t>
      </w:r>
      <w:proofErr w:type="spellEnd"/>
      <w:r w:rsidR="000B4561">
        <w:t xml:space="preserve"> – Troop 99, Karen </w:t>
      </w:r>
      <w:proofErr w:type="spellStart"/>
      <w:r w:rsidR="000B4561">
        <w:t>Kanzer</w:t>
      </w:r>
      <w:proofErr w:type="spellEnd"/>
      <w:r w:rsidR="000B4561">
        <w:t xml:space="preserve">, Matt </w:t>
      </w:r>
      <w:proofErr w:type="spellStart"/>
      <w:r w:rsidR="000B4561">
        <w:t>Kanzer</w:t>
      </w:r>
      <w:proofErr w:type="spellEnd"/>
      <w:r w:rsidR="000B4561">
        <w:t xml:space="preserve"> – Troop 99, Emily </w:t>
      </w:r>
      <w:proofErr w:type="spellStart"/>
      <w:r w:rsidR="000B4561">
        <w:t>Kanzer</w:t>
      </w:r>
      <w:proofErr w:type="spellEnd"/>
      <w:r w:rsidR="000B4561">
        <w:t xml:space="preserve">, Dave </w:t>
      </w:r>
      <w:r w:rsidR="00331492">
        <w:t>Leidy</w:t>
      </w:r>
      <w:r w:rsidR="000B4561">
        <w:t>, and Tracy Martindale – Catholic Charities</w:t>
      </w:r>
    </w:p>
    <w:p w14:paraId="64ADDBB1" w14:textId="77777777" w:rsidR="00916024" w:rsidRPr="00FC6BB9" w:rsidRDefault="00916024">
      <w:pPr>
        <w:rPr>
          <w:u w:val="single"/>
        </w:rPr>
      </w:pPr>
    </w:p>
    <w:p w14:paraId="7CD20D08" w14:textId="6DD6E5C6" w:rsidR="00B0323F" w:rsidRDefault="000B4561">
      <w:r>
        <w:t>Mayor Matviak</w:t>
      </w:r>
      <w:r w:rsidR="00916024">
        <w:t xml:space="preserve"> </w:t>
      </w:r>
      <w:r w:rsidR="00B0323F">
        <w:t>cal</w:t>
      </w:r>
      <w:r w:rsidR="00BC78F3">
        <w:t>led the meeting to order at 7:</w:t>
      </w:r>
      <w:r w:rsidR="00781739">
        <w:t>0</w:t>
      </w:r>
      <w:r>
        <w:t>1</w:t>
      </w:r>
      <w:r w:rsidR="00781739">
        <w:t xml:space="preserve"> PM</w:t>
      </w:r>
      <w:r w:rsidR="00916024">
        <w:t>.</w:t>
      </w:r>
    </w:p>
    <w:p w14:paraId="214AF627" w14:textId="77777777" w:rsidR="00B0323F" w:rsidRDefault="00B0323F"/>
    <w:p w14:paraId="53D1EE97" w14:textId="532122DE" w:rsidR="00F67F97" w:rsidRDefault="00864291" w:rsidP="000E77D5">
      <w:r>
        <w:t>Guests were recognized</w:t>
      </w:r>
      <w:r w:rsidR="000F796D">
        <w:t>.</w:t>
      </w:r>
    </w:p>
    <w:p w14:paraId="545F814B" w14:textId="0EDC936A" w:rsidR="00FD4DC9" w:rsidRDefault="00FD4DC9" w:rsidP="000E77D5"/>
    <w:p w14:paraId="3F1008E6" w14:textId="64185002" w:rsidR="000B4561" w:rsidRDefault="000B4561" w:rsidP="000E77D5">
      <w:r>
        <w:t xml:space="preserve">Denise Singlar asked if the board made a decision on the Police Department Union Contract after executive session last meeting. </w:t>
      </w:r>
      <w:r w:rsidR="006D6FB3">
        <w:t xml:space="preserve">Trustee Youngs confirmed that no motion was made on that topic after executive session. </w:t>
      </w:r>
    </w:p>
    <w:p w14:paraId="13C25776" w14:textId="21A21193" w:rsidR="006D6FB3" w:rsidRDefault="006D6FB3" w:rsidP="000E77D5"/>
    <w:p w14:paraId="618907B9" w14:textId="4736C113" w:rsidR="006D6FB3" w:rsidRDefault="006D6FB3" w:rsidP="000E77D5">
      <w:r>
        <w:t>Gene Walsh asked if the contract with Diaz Aviation, up at the Airport, if that company could decide to put in their own fuel tanks for their use. Mayor Matviak said two things would not allow that, one being Diaz Aviation would need to gain permission from the Village of Sidney to add them to the leased property and two, the FAA is very particular where they allow fuel tanks to be placed.</w:t>
      </w:r>
    </w:p>
    <w:p w14:paraId="40C4CC40" w14:textId="58DC9CF9" w:rsidR="008E452C" w:rsidRDefault="008E452C" w:rsidP="000E77D5"/>
    <w:p w14:paraId="227EE19D" w14:textId="43E8B468" w:rsidR="008E452C" w:rsidRDefault="008E452C" w:rsidP="000E77D5">
      <w:r>
        <w:t xml:space="preserve">Trustee </w:t>
      </w:r>
      <w:r w:rsidR="006D6FB3">
        <w:t xml:space="preserve">Ford </w:t>
      </w:r>
      <w:r>
        <w:t xml:space="preserve">moved, Trustee </w:t>
      </w:r>
      <w:r w:rsidR="006D6FB3">
        <w:t>Youngs</w:t>
      </w:r>
      <w:r>
        <w:t xml:space="preserve"> seconded the motion to approve the minutes from April </w:t>
      </w:r>
      <w:r w:rsidR="006D6FB3">
        <w:t>23</w:t>
      </w:r>
      <w:r>
        <w:t>, 2018 as written. All ayes, carried.</w:t>
      </w:r>
    </w:p>
    <w:p w14:paraId="659FE1FB" w14:textId="41AD45A2" w:rsidR="008E452C" w:rsidRDefault="008E452C" w:rsidP="000E77D5"/>
    <w:p w14:paraId="7ACF1F1B" w14:textId="7EFD3AC4" w:rsidR="00226D20" w:rsidRDefault="006D6FB3" w:rsidP="000E77D5">
      <w:r>
        <w:t>Mayor Matviak announced that the Memorial Day Parade was going to be from Bridge Street down River Street and end at the Veterans Park and start at 8 am. Amphenol will be flying drones over the old plant in the near future.</w:t>
      </w:r>
      <w:r w:rsidR="004C4F38">
        <w:t xml:space="preserve"> Gene Pigford advised the Mayor that the County approved moving forward with the FEMA Buyouts and Elevations, the resolution passed at the Delaware County meeting states the county will receive reimbursement funds from FEMA, New York State Department of State Homeland Security and Emergency Services (DSHES) and New York State Emergency Management Se</w:t>
      </w:r>
      <w:r w:rsidR="00331492">
        <w:t>rvices Office (SEMO). John Reden</w:t>
      </w:r>
      <w:r w:rsidR="004C4F38">
        <w:t>te, Grants Administrator, wanted to add in that the drone will also be flying over Main Street around the same time as Amphenol and suggested we put the notice on the website.</w:t>
      </w:r>
    </w:p>
    <w:p w14:paraId="49B3566D" w14:textId="000775C2" w:rsidR="004C4F38" w:rsidRDefault="004C4F38" w:rsidP="000E77D5"/>
    <w:p w14:paraId="393D4501" w14:textId="13232C17" w:rsidR="004C4F38" w:rsidRDefault="004C4F38" w:rsidP="000E77D5">
      <w:r>
        <w:t>Catholic Charities will be holding a Color Run/Walk on July 21, 2018 on the trail at Keith Clark Park</w:t>
      </w:r>
      <w:r w:rsidR="006064FF">
        <w:t>. Their certificate of liability insurance has already been provided.</w:t>
      </w:r>
    </w:p>
    <w:p w14:paraId="475F3949" w14:textId="2B257193" w:rsidR="006064FF" w:rsidRDefault="006064FF" w:rsidP="000E77D5"/>
    <w:p w14:paraId="5682D5E3" w14:textId="0FE133D8" w:rsidR="006064FF" w:rsidRDefault="006064FF" w:rsidP="000E77D5">
      <w:r>
        <w:t>Trustee Youngs moved, Trustee Tartaglia seconded to motion authorizing Catholic Charities to host the Family Color Run/Walk event on July 21, 2018 at the walking trail at Keith Clark Park. Certificate of liability is provided. All Ayes, Carried.</w:t>
      </w:r>
    </w:p>
    <w:p w14:paraId="58594DAE" w14:textId="75060225" w:rsidR="006064FF" w:rsidRDefault="006064FF" w:rsidP="000E77D5"/>
    <w:p w14:paraId="028D41E7" w14:textId="48EAE93A" w:rsidR="006064FF" w:rsidRDefault="006064FF" w:rsidP="000E77D5">
      <w:r>
        <w:t>Trustee Tartaglia moved, Trustee Ford seconded to motion to waive the fee at the pavilion authorizing the Chamber of Commerce to hold the Arts and Music Festival on July 21, 2018 at Keith Clark Park. All Ayes, Carried.</w:t>
      </w:r>
    </w:p>
    <w:p w14:paraId="77022C03" w14:textId="2032B08F" w:rsidR="006064FF" w:rsidRDefault="006064FF" w:rsidP="000E77D5"/>
    <w:p w14:paraId="53AC202F" w14:textId="0E14BD5D" w:rsidR="006064FF" w:rsidRDefault="006064FF" w:rsidP="000E77D5">
      <w:r>
        <w:t>Trustee Tartaglia explained to the board that an owner of two apartment buildings in the Village had asked to be heard in front of the Water Committee. This gentleman had two water le</w:t>
      </w:r>
      <w:r w:rsidR="00437D30">
        <w:t xml:space="preserve">aks and is looking </w:t>
      </w:r>
      <w:r w:rsidR="00437D30">
        <w:lastRenderedPageBreak/>
        <w:t xml:space="preserve">for a reduction in his bill. The Water Committee is recommending the board give a 50% reduction of the overage that was used. Mayor Matviak adds that the board has done this sort of thing in the past and feels the individual made an effort to resolve the problem very quickly. </w:t>
      </w:r>
    </w:p>
    <w:p w14:paraId="4CB145E4" w14:textId="47D32301" w:rsidR="00437D30" w:rsidRDefault="00437D30" w:rsidP="000E77D5"/>
    <w:p w14:paraId="09F2BBC7" w14:textId="246D23C2" w:rsidR="00437D30" w:rsidRDefault="00437D30" w:rsidP="000E77D5">
      <w:r>
        <w:t>Trustee Crawford enters the meeting at 7:15 pm.</w:t>
      </w:r>
    </w:p>
    <w:p w14:paraId="72BEF764" w14:textId="77777777" w:rsidR="00437D30" w:rsidRDefault="00437D30" w:rsidP="000E77D5"/>
    <w:p w14:paraId="4974ADA6" w14:textId="5BD5018C" w:rsidR="006064FF" w:rsidRDefault="006064FF" w:rsidP="000E77D5">
      <w:r>
        <w:t xml:space="preserve">Trustee Tartaglia moved, Trustee Youngs seconded the reduce the water bills for both 29 River and 108 River Street by 50% of the overage of normal usage for the billing period from 12/1/17 to 2/28/18 due to extenuating circumstances out of the owner’s control which were remedied in a timely fashion. </w:t>
      </w:r>
      <w:r w:rsidR="00437D30">
        <w:t>All Ayes, Carried.</w:t>
      </w:r>
    </w:p>
    <w:p w14:paraId="15A93B38" w14:textId="18518147" w:rsidR="00437D30" w:rsidRDefault="00437D30" w:rsidP="000E77D5"/>
    <w:p w14:paraId="0660436B" w14:textId="55855EEE" w:rsidR="00641486" w:rsidRDefault="00641486" w:rsidP="000E77D5">
      <w:r>
        <w:t>Clerk Dorsey stated that the board was provided an updated list of the properties that were to be foreclosed on by the County. It is the most current as of that afternoon. The recommendation from the Village Attorney is to go joint with the County on these properties because if we don’t then the Village potentially could be out all the past due money and have to write it off. The tax sale date will be in July 2018.</w:t>
      </w:r>
    </w:p>
    <w:p w14:paraId="7897C62C" w14:textId="719A7BEB" w:rsidR="00930040" w:rsidRDefault="00930040" w:rsidP="000E77D5"/>
    <w:p w14:paraId="78F651DC" w14:textId="09980634" w:rsidR="007916FA" w:rsidRDefault="007916FA" w:rsidP="007916FA">
      <w:pPr>
        <w:rPr>
          <w:rFonts w:eastAsia="Times New Roman"/>
          <w:b/>
        </w:rPr>
      </w:pPr>
      <w:r>
        <w:rPr>
          <w:rFonts w:eastAsia="Times New Roman"/>
          <w:b/>
        </w:rPr>
        <w:t>RESOLUTION No. 051418-04 JOINT SALE OF TAX-AQUIRED PROPERTIES BY VILLAGE OF SIDNEY</w:t>
      </w:r>
    </w:p>
    <w:p w14:paraId="1CAF5C96" w14:textId="77777777" w:rsidR="007916FA" w:rsidRDefault="007916FA" w:rsidP="007916FA">
      <w:pPr>
        <w:rPr>
          <w:rFonts w:eastAsia="Times New Roman"/>
          <w:b/>
        </w:rPr>
      </w:pPr>
      <w:r>
        <w:rPr>
          <w:rFonts w:eastAsia="Times New Roman"/>
          <w:b/>
        </w:rPr>
        <w:t>AND COUNTY OF DELWARE</w:t>
      </w:r>
    </w:p>
    <w:p w14:paraId="50BB4B55" w14:textId="77777777" w:rsidR="007916FA" w:rsidRPr="00F16098" w:rsidRDefault="007916FA" w:rsidP="007916FA">
      <w:pPr>
        <w:jc w:val="both"/>
        <w:rPr>
          <w:rFonts w:eastAsia="Times New Roman"/>
        </w:rPr>
      </w:pPr>
    </w:p>
    <w:p w14:paraId="3C45E800" w14:textId="77777777" w:rsidR="007916FA" w:rsidRPr="00F16098" w:rsidRDefault="007916FA" w:rsidP="007916FA">
      <w:pPr>
        <w:jc w:val="both"/>
        <w:rPr>
          <w:rFonts w:eastAsia="Times New Roman"/>
        </w:rPr>
      </w:pPr>
      <w:r w:rsidRPr="00F16098">
        <w:rPr>
          <w:rFonts w:eastAsia="Times New Roman"/>
          <w:b/>
        </w:rPr>
        <w:t>WHEREAS,</w:t>
      </w:r>
      <w:r w:rsidRPr="00F16098">
        <w:rPr>
          <w:rFonts w:eastAsia="Times New Roman"/>
        </w:rPr>
        <w:t xml:space="preserve"> the County of Delaware has proceeded to foreclosed on the following properties in the Village of Sidney; and</w:t>
      </w:r>
    </w:p>
    <w:p w14:paraId="60E225F5" w14:textId="77777777" w:rsidR="007916FA" w:rsidRPr="00F16098" w:rsidRDefault="007916FA" w:rsidP="007916FA">
      <w:pPr>
        <w:jc w:val="both"/>
        <w:rPr>
          <w:rFonts w:eastAsia="Times New Roman"/>
        </w:rPr>
      </w:pPr>
    </w:p>
    <w:p w14:paraId="5ED71FAA" w14:textId="77777777" w:rsidR="007916FA" w:rsidRPr="00F16098" w:rsidRDefault="007916FA" w:rsidP="007916FA">
      <w:pPr>
        <w:jc w:val="both"/>
        <w:rPr>
          <w:rFonts w:eastAsia="Times New Roman"/>
        </w:rPr>
      </w:pPr>
      <w:r w:rsidRPr="00F16098">
        <w:rPr>
          <w:rFonts w:eastAsia="Times New Roman"/>
          <w:b/>
          <w:bCs/>
        </w:rPr>
        <w:t>WHEREAS</w:t>
      </w:r>
      <w:r w:rsidRPr="00F16098">
        <w:rPr>
          <w:rFonts w:eastAsia="Times New Roman"/>
        </w:rPr>
        <w:t xml:space="preserve"> </w:t>
      </w:r>
      <w:r>
        <w:rPr>
          <w:rFonts w:eastAsia="Times New Roman"/>
        </w:rPr>
        <w:t>it is in the best interest of the Village and the County of Delaware to work together to protect the Village tax lien</w:t>
      </w:r>
      <w:r w:rsidRPr="00F16098">
        <w:rPr>
          <w:rFonts w:eastAsia="Times New Roman"/>
        </w:rPr>
        <w:t xml:space="preserve">; </w:t>
      </w:r>
    </w:p>
    <w:p w14:paraId="7DE699AA" w14:textId="77777777" w:rsidR="007916FA" w:rsidRPr="00F16098" w:rsidRDefault="007916FA" w:rsidP="007916FA">
      <w:pPr>
        <w:rPr>
          <w:rFonts w:eastAsia="Times New Roman"/>
        </w:rPr>
      </w:pPr>
    </w:p>
    <w:p w14:paraId="12A217F4" w14:textId="77777777" w:rsidR="007916FA" w:rsidRDefault="007916FA" w:rsidP="007916FA">
      <w:pPr>
        <w:tabs>
          <w:tab w:val="left" w:pos="8910"/>
        </w:tabs>
        <w:jc w:val="both"/>
        <w:rPr>
          <w:rFonts w:eastAsia="Times New Roman"/>
        </w:rPr>
      </w:pPr>
      <w:r w:rsidRPr="00F16098">
        <w:rPr>
          <w:rFonts w:eastAsia="Times New Roman"/>
          <w:b/>
          <w:bCs/>
        </w:rPr>
        <w:t>NOW, THEREFORE, BE IT RESOLVED</w:t>
      </w:r>
      <w:r w:rsidRPr="00F16098">
        <w:rPr>
          <w:rFonts w:eastAsia="Times New Roman"/>
        </w:rPr>
        <w:t xml:space="preserve"> that the </w:t>
      </w:r>
      <w:smartTag w:uri="urn:schemas-microsoft-com:office:smarttags" w:element="place">
        <w:smartTag w:uri="urn:schemas-microsoft-com:office:smarttags" w:element="PlaceType">
          <w:r w:rsidRPr="00F16098">
            <w:rPr>
              <w:rFonts w:eastAsia="Times New Roman"/>
            </w:rPr>
            <w:t>County</w:t>
          </w:r>
        </w:smartTag>
        <w:r w:rsidRPr="00F16098">
          <w:rPr>
            <w:rFonts w:eastAsia="Times New Roman"/>
          </w:rPr>
          <w:t xml:space="preserve"> of </w:t>
        </w:r>
        <w:smartTag w:uri="urn:schemas-microsoft-com:office:smarttags" w:element="PlaceName">
          <w:r w:rsidRPr="00F16098">
            <w:rPr>
              <w:rFonts w:eastAsia="Times New Roman"/>
            </w:rPr>
            <w:t>Delaware</w:t>
          </w:r>
        </w:smartTag>
      </w:smartTag>
      <w:r w:rsidRPr="00F16098">
        <w:rPr>
          <w:rFonts w:eastAsia="Times New Roman"/>
        </w:rPr>
        <w:t xml:space="preserve"> sell the interest of both municipalities. The proceeds from said sale shall be divided in proportion to the taxes owed each </w:t>
      </w:r>
      <w:r>
        <w:rPr>
          <w:rFonts w:eastAsia="Times New Roman"/>
        </w:rPr>
        <w:t>entity for the years 2016-2017 &amp; 2017-2018</w:t>
      </w:r>
      <w:r w:rsidRPr="00F16098">
        <w:rPr>
          <w:rFonts w:eastAsia="Times New Roman"/>
        </w:rPr>
        <w:t>.  Each of the parcel listed below are to be treated individually.</w:t>
      </w:r>
    </w:p>
    <w:p w14:paraId="6F7DB598" w14:textId="77777777" w:rsidR="007916FA" w:rsidRDefault="007916FA" w:rsidP="007916FA">
      <w:pPr>
        <w:tabs>
          <w:tab w:val="left" w:pos="8910"/>
        </w:tabs>
        <w:jc w:val="both"/>
        <w:rPr>
          <w:rFonts w:eastAsia="Times New Roman"/>
        </w:rPr>
      </w:pPr>
    </w:p>
    <w:p w14:paraId="44AC6CC6" w14:textId="77777777" w:rsidR="007916FA" w:rsidRPr="00F16098" w:rsidRDefault="007916FA" w:rsidP="007916FA">
      <w:pPr>
        <w:tabs>
          <w:tab w:val="left" w:pos="8910"/>
        </w:tabs>
        <w:jc w:val="both"/>
        <w:rPr>
          <w:rFonts w:eastAsia="Times New Roman"/>
        </w:rPr>
      </w:pPr>
      <w:r w:rsidRPr="00F16098">
        <w:rPr>
          <w:rFonts w:eastAsia="Times New Roman"/>
        </w:rPr>
        <w:t>Penalty and inte</w:t>
      </w:r>
      <w:r>
        <w:rPr>
          <w:rFonts w:eastAsia="Times New Roman"/>
        </w:rPr>
        <w:t>rest listed due as of July, 2018</w:t>
      </w:r>
      <w:r w:rsidRPr="00F16098">
        <w:rPr>
          <w:rFonts w:eastAsia="Times New Roman"/>
        </w:rPr>
        <w:t>.</w:t>
      </w:r>
    </w:p>
    <w:p w14:paraId="25D5B8A1" w14:textId="77777777" w:rsidR="007916FA" w:rsidRDefault="007916FA" w:rsidP="007916FA"/>
    <w:p w14:paraId="1318C405" w14:textId="77777777" w:rsidR="007916FA" w:rsidRDefault="007916FA" w:rsidP="007916FA">
      <w:r w:rsidRPr="002753C9">
        <w:rPr>
          <w:noProof/>
        </w:rPr>
        <w:lastRenderedPageBreak/>
        <w:drawing>
          <wp:inline distT="0" distB="0" distL="0" distR="0" wp14:anchorId="3E78F7FE" wp14:editId="41CE8E56">
            <wp:extent cx="440055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076575"/>
                    </a:xfrm>
                    <a:prstGeom prst="rect">
                      <a:avLst/>
                    </a:prstGeom>
                    <a:noFill/>
                    <a:ln>
                      <a:noFill/>
                    </a:ln>
                  </pic:spPr>
                </pic:pic>
              </a:graphicData>
            </a:graphic>
          </wp:inline>
        </w:drawing>
      </w:r>
    </w:p>
    <w:p w14:paraId="3824AAE4" w14:textId="77777777" w:rsidR="007916FA" w:rsidRDefault="007916FA" w:rsidP="007916FA"/>
    <w:p w14:paraId="71BCB3B5" w14:textId="77777777" w:rsidR="007916FA" w:rsidRPr="00F16098" w:rsidRDefault="007916FA" w:rsidP="007916FA">
      <w:pPr>
        <w:rPr>
          <w:rFonts w:eastAsia="Times New Roman"/>
        </w:rPr>
      </w:pPr>
      <w:r>
        <w:rPr>
          <w:rFonts w:eastAsia="Times New Roman"/>
        </w:rPr>
        <w:t>A</w:t>
      </w:r>
      <w:r w:rsidRPr="00F16098">
        <w:rPr>
          <w:rFonts w:eastAsia="Times New Roman"/>
        </w:rPr>
        <w:t>nd,</w:t>
      </w:r>
    </w:p>
    <w:p w14:paraId="6F472083" w14:textId="77777777" w:rsidR="007916FA" w:rsidRPr="00F16098" w:rsidRDefault="007916FA" w:rsidP="007916FA">
      <w:pPr>
        <w:rPr>
          <w:rFonts w:eastAsia="Times New Roman"/>
        </w:rPr>
      </w:pPr>
    </w:p>
    <w:p w14:paraId="16B721E0" w14:textId="77777777" w:rsidR="007916FA" w:rsidRPr="00F16098" w:rsidRDefault="007916FA" w:rsidP="007916FA">
      <w:pPr>
        <w:jc w:val="both"/>
        <w:rPr>
          <w:rFonts w:eastAsia="Times New Roman"/>
        </w:rPr>
      </w:pPr>
      <w:r w:rsidRPr="00F16098">
        <w:rPr>
          <w:rFonts w:eastAsia="Times New Roman"/>
        </w:rPr>
        <w:t>WHEREAS, the County of Delaware has commenced this action pursuant to Article 11 of the Real Property Tax Law of the State of New York to foreclose its tax liens against said parcels and others.</w:t>
      </w:r>
    </w:p>
    <w:p w14:paraId="0A9B5197" w14:textId="77777777" w:rsidR="007916FA" w:rsidRPr="00F16098" w:rsidRDefault="007916FA" w:rsidP="007916FA">
      <w:pPr>
        <w:jc w:val="both"/>
        <w:rPr>
          <w:rFonts w:eastAsia="Times New Roman"/>
        </w:rPr>
      </w:pPr>
    </w:p>
    <w:p w14:paraId="0395BEB6" w14:textId="77777777" w:rsidR="007916FA" w:rsidRPr="00F16098" w:rsidRDefault="007916FA" w:rsidP="007916FA">
      <w:pPr>
        <w:jc w:val="both"/>
        <w:rPr>
          <w:rFonts w:eastAsia="Times New Roman"/>
        </w:rPr>
      </w:pPr>
      <w:r w:rsidRPr="00F16098">
        <w:rPr>
          <w:rFonts w:eastAsia="Times New Roman"/>
        </w:rPr>
        <w:t xml:space="preserve">The return date for said proceeding having been </w:t>
      </w:r>
      <w:r>
        <w:rPr>
          <w:rFonts w:eastAsia="Times New Roman"/>
        </w:rPr>
        <w:t>May 18, 2018</w:t>
      </w:r>
      <w:r w:rsidRPr="00F16098">
        <w:rPr>
          <w:rFonts w:eastAsia="Times New Roman"/>
        </w:rPr>
        <w:t xml:space="preserve"> and no one opposing the relief requested,</w:t>
      </w:r>
    </w:p>
    <w:p w14:paraId="22C21014" w14:textId="77777777" w:rsidR="007916FA" w:rsidRPr="00F16098" w:rsidRDefault="007916FA" w:rsidP="007916FA">
      <w:pPr>
        <w:jc w:val="both"/>
        <w:rPr>
          <w:rFonts w:eastAsia="Times New Roman"/>
        </w:rPr>
      </w:pPr>
    </w:p>
    <w:p w14:paraId="09EF9F71" w14:textId="77777777" w:rsidR="007916FA" w:rsidRPr="00F16098" w:rsidRDefault="007916FA" w:rsidP="007916FA">
      <w:pPr>
        <w:jc w:val="both"/>
        <w:rPr>
          <w:rFonts w:eastAsia="Times New Roman"/>
        </w:rPr>
      </w:pPr>
      <w:r w:rsidRPr="00F16098">
        <w:rPr>
          <w:rFonts w:eastAsia="Times New Roman"/>
        </w:rPr>
        <w:t>Now, therefore, be it agreed as follows:</w:t>
      </w:r>
    </w:p>
    <w:p w14:paraId="48C4732A" w14:textId="77777777" w:rsidR="007916FA" w:rsidRPr="00F16098" w:rsidRDefault="007916FA" w:rsidP="007916FA">
      <w:pPr>
        <w:ind w:left="360" w:hanging="360"/>
        <w:jc w:val="both"/>
        <w:rPr>
          <w:rFonts w:eastAsia="Times New Roman"/>
        </w:rPr>
      </w:pPr>
    </w:p>
    <w:p w14:paraId="3382E62E" w14:textId="77777777" w:rsidR="007916FA" w:rsidRPr="00F16098" w:rsidRDefault="007916FA" w:rsidP="007916FA">
      <w:pPr>
        <w:ind w:left="360" w:hanging="360"/>
        <w:jc w:val="both"/>
        <w:rPr>
          <w:rFonts w:eastAsia="Times New Roman"/>
        </w:rPr>
      </w:pPr>
      <w:r w:rsidRPr="00F16098">
        <w:rPr>
          <w:rFonts w:eastAsia="Times New Roman"/>
        </w:rPr>
        <w:t>1.</w:t>
      </w:r>
      <w:r w:rsidRPr="00F16098">
        <w:rPr>
          <w:rFonts w:eastAsia="Times New Roman"/>
        </w:rPr>
        <w:tab/>
        <w:t xml:space="preserve">That the </w:t>
      </w:r>
      <w:smartTag w:uri="urn:schemas-microsoft-com:office:smarttags" w:element="place">
        <w:smartTag w:uri="urn:schemas-microsoft-com:office:smarttags" w:element="PlaceType">
          <w:r w:rsidRPr="00F16098">
            <w:rPr>
              <w:rFonts w:eastAsia="Times New Roman"/>
            </w:rPr>
            <w:t>County</w:t>
          </w:r>
        </w:smartTag>
        <w:r w:rsidRPr="00F16098">
          <w:rPr>
            <w:rFonts w:eastAsia="Times New Roman"/>
          </w:rPr>
          <w:t xml:space="preserve"> of </w:t>
        </w:r>
        <w:smartTag w:uri="urn:schemas-microsoft-com:office:smarttags" w:element="PlaceName">
          <w:r w:rsidRPr="00F16098">
            <w:rPr>
              <w:rFonts w:eastAsia="Times New Roman"/>
            </w:rPr>
            <w:t>Delaware</w:t>
          </w:r>
        </w:smartTag>
      </w:smartTag>
      <w:r w:rsidRPr="00F16098">
        <w:rPr>
          <w:rFonts w:eastAsia="Times New Roman"/>
        </w:rPr>
        <w:t xml:space="preserve"> may enter a default judgment in said proceeding.</w:t>
      </w:r>
    </w:p>
    <w:p w14:paraId="3FC536F9" w14:textId="77777777" w:rsidR="007916FA" w:rsidRPr="00F16098" w:rsidRDefault="007916FA" w:rsidP="007916FA">
      <w:pPr>
        <w:ind w:left="360" w:hanging="360"/>
        <w:jc w:val="both"/>
        <w:rPr>
          <w:rFonts w:eastAsia="Times New Roman"/>
        </w:rPr>
      </w:pPr>
      <w:r w:rsidRPr="00F16098">
        <w:rPr>
          <w:rFonts w:eastAsia="Times New Roman"/>
        </w:rPr>
        <w:t>2.</w:t>
      </w:r>
      <w:r w:rsidRPr="00F16098">
        <w:rPr>
          <w:rFonts w:eastAsia="Times New Roman"/>
        </w:rPr>
        <w:tab/>
        <w:t xml:space="preserve">That the </w:t>
      </w:r>
      <w:smartTag w:uri="urn:schemas-microsoft-com:office:smarttags" w:element="place">
        <w:smartTag w:uri="urn:schemas-microsoft-com:office:smarttags" w:element="PlaceType">
          <w:r w:rsidRPr="00F16098">
            <w:rPr>
              <w:rFonts w:eastAsia="Times New Roman"/>
            </w:rPr>
            <w:t>County</w:t>
          </w:r>
        </w:smartTag>
        <w:r w:rsidRPr="00F16098">
          <w:rPr>
            <w:rFonts w:eastAsia="Times New Roman"/>
          </w:rPr>
          <w:t xml:space="preserve"> of </w:t>
        </w:r>
        <w:smartTag w:uri="urn:schemas-microsoft-com:office:smarttags" w:element="PlaceName">
          <w:r w:rsidRPr="00F16098">
            <w:rPr>
              <w:rFonts w:eastAsia="Times New Roman"/>
            </w:rPr>
            <w:t>Delaware</w:t>
          </w:r>
        </w:smartTag>
      </w:smartTag>
      <w:r w:rsidRPr="00F16098">
        <w:rPr>
          <w:rFonts w:eastAsia="Times New Roman"/>
        </w:rPr>
        <w:t xml:space="preserve"> will acquire all title and interest of both tax districts in and to said parcels.</w:t>
      </w:r>
    </w:p>
    <w:p w14:paraId="0BDAB425" w14:textId="77777777" w:rsidR="007916FA" w:rsidRPr="00F16098" w:rsidRDefault="007916FA" w:rsidP="007916FA">
      <w:pPr>
        <w:ind w:left="360" w:hanging="360"/>
        <w:jc w:val="both"/>
        <w:rPr>
          <w:rFonts w:eastAsia="Times New Roman"/>
        </w:rPr>
      </w:pPr>
      <w:r w:rsidRPr="00F16098">
        <w:rPr>
          <w:rFonts w:eastAsia="Times New Roman"/>
        </w:rPr>
        <w:t>3.</w:t>
      </w:r>
      <w:r w:rsidRPr="00F16098">
        <w:rPr>
          <w:rFonts w:eastAsia="Times New Roman"/>
        </w:rPr>
        <w:tab/>
        <w:t xml:space="preserve">That the </w:t>
      </w:r>
      <w:smartTag w:uri="urn:schemas-microsoft-com:office:smarttags" w:element="place">
        <w:smartTag w:uri="urn:schemas-microsoft-com:office:smarttags" w:element="PlaceType">
          <w:r w:rsidRPr="00F16098">
            <w:rPr>
              <w:rFonts w:eastAsia="Times New Roman"/>
            </w:rPr>
            <w:t>County</w:t>
          </w:r>
        </w:smartTag>
        <w:r w:rsidRPr="00F16098">
          <w:rPr>
            <w:rFonts w:eastAsia="Times New Roman"/>
          </w:rPr>
          <w:t xml:space="preserve"> of </w:t>
        </w:r>
        <w:smartTag w:uri="urn:schemas-microsoft-com:office:smarttags" w:element="PlaceName">
          <w:r w:rsidRPr="00F16098">
            <w:rPr>
              <w:rFonts w:eastAsia="Times New Roman"/>
            </w:rPr>
            <w:t>Delaware</w:t>
          </w:r>
        </w:smartTag>
      </w:smartTag>
      <w:r w:rsidRPr="00F16098">
        <w:rPr>
          <w:rFonts w:eastAsia="Times New Roman"/>
        </w:rPr>
        <w:t xml:space="preserve"> intends to sell said parcels at its annual real property tax sale, but may sell said property by other means.  </w:t>
      </w:r>
    </w:p>
    <w:p w14:paraId="603DA011" w14:textId="77777777" w:rsidR="007916FA" w:rsidRPr="00F16098" w:rsidRDefault="007916FA" w:rsidP="007916FA">
      <w:pPr>
        <w:ind w:left="360" w:hanging="360"/>
        <w:jc w:val="both"/>
        <w:rPr>
          <w:rFonts w:eastAsia="Times New Roman"/>
        </w:rPr>
      </w:pPr>
      <w:r w:rsidRPr="00F16098">
        <w:rPr>
          <w:rFonts w:eastAsia="Times New Roman"/>
        </w:rPr>
        <w:t>4.</w:t>
      </w:r>
      <w:r w:rsidRPr="00F16098">
        <w:rPr>
          <w:rFonts w:eastAsia="Times New Roman"/>
        </w:rPr>
        <w:tab/>
        <w:t xml:space="preserve">That upon sale of said properties, the proceeds there from shall be divided in apportion to tax liens of said tax districts based solely upon the years involved in the County tax foreclosure proceeding of </w:t>
      </w:r>
      <w:r>
        <w:rPr>
          <w:rFonts w:eastAsia="Times New Roman"/>
        </w:rPr>
        <w:t>May 18, 2018</w:t>
      </w:r>
      <w:r w:rsidRPr="00F16098">
        <w:rPr>
          <w:rFonts w:eastAsia="Times New Roman"/>
        </w:rPr>
        <w:t xml:space="preserve">.  There shall be no reimbursement of taxes due for prior years. </w:t>
      </w:r>
    </w:p>
    <w:p w14:paraId="3732A7F5" w14:textId="77777777" w:rsidR="007916FA" w:rsidRPr="00F16098" w:rsidRDefault="007916FA" w:rsidP="007916FA">
      <w:pPr>
        <w:ind w:left="360" w:hanging="360"/>
        <w:jc w:val="both"/>
        <w:rPr>
          <w:rFonts w:eastAsia="Times New Roman"/>
        </w:rPr>
      </w:pPr>
      <w:r w:rsidRPr="00F16098">
        <w:rPr>
          <w:rFonts w:eastAsia="Times New Roman"/>
        </w:rPr>
        <w:t>5.</w:t>
      </w:r>
      <w:r w:rsidRPr="00F16098">
        <w:rPr>
          <w:rFonts w:eastAsia="Times New Roman"/>
        </w:rPr>
        <w:tab/>
        <w:t xml:space="preserve">If the County before the tax sale allows redemption of said properties by the existing owners thereof, the County will require a receipt to be presented that states that </w:t>
      </w:r>
      <w:r>
        <w:rPr>
          <w:rFonts w:eastAsia="Times New Roman"/>
        </w:rPr>
        <w:t>2016-2017 &amp; 2017-2018</w:t>
      </w:r>
      <w:r w:rsidRPr="00F16098">
        <w:rPr>
          <w:rFonts w:eastAsia="Times New Roman"/>
        </w:rPr>
        <w:t xml:space="preserve"> Village taxes have been paid, and in addition, will collect all taxes owed the County of Delaware.</w:t>
      </w:r>
    </w:p>
    <w:p w14:paraId="2D623E8B" w14:textId="77777777" w:rsidR="007916FA" w:rsidRPr="00F16098" w:rsidRDefault="007916FA" w:rsidP="007916FA">
      <w:pPr>
        <w:ind w:left="360" w:hanging="360"/>
        <w:jc w:val="both"/>
        <w:rPr>
          <w:rFonts w:eastAsia="Times New Roman"/>
        </w:rPr>
      </w:pPr>
      <w:r w:rsidRPr="00F16098">
        <w:rPr>
          <w:rFonts w:eastAsia="Times New Roman"/>
        </w:rPr>
        <w:t>6.</w:t>
      </w:r>
      <w:r w:rsidRPr="00F16098">
        <w:rPr>
          <w:rFonts w:eastAsia="Times New Roman"/>
        </w:rPr>
        <w:tab/>
        <w:t>The execution of this stipulation has been authorized by a resolution of the Delaware County Board of Supervisors and by a resolution of the Village Board of the Village of Sidney.</w:t>
      </w:r>
    </w:p>
    <w:p w14:paraId="5E32E588" w14:textId="77777777" w:rsidR="007916FA" w:rsidRDefault="007916FA" w:rsidP="007916FA"/>
    <w:p w14:paraId="28153120" w14:textId="77777777" w:rsidR="007916FA" w:rsidRDefault="007916FA" w:rsidP="007916FA"/>
    <w:p w14:paraId="500A5B4F" w14:textId="77777777" w:rsidR="007916FA" w:rsidRDefault="007916FA" w:rsidP="007916FA"/>
    <w:p w14:paraId="385DD8DD" w14:textId="77777777" w:rsidR="007916FA" w:rsidRDefault="007916FA" w:rsidP="007916FA"/>
    <w:p w14:paraId="03557719" w14:textId="77777777" w:rsidR="007916FA" w:rsidRDefault="007916FA" w:rsidP="007916FA"/>
    <w:p w14:paraId="619C6E1E" w14:textId="438A8F15" w:rsidR="007916FA" w:rsidRDefault="007916FA" w:rsidP="007916FA">
      <w:r>
        <w:t>Mayor Matviak</w:t>
      </w:r>
      <w:r>
        <w:tab/>
        <w:t xml:space="preserve"> </w:t>
      </w:r>
      <w:r>
        <w:tab/>
        <w:t>AYE</w:t>
      </w:r>
    </w:p>
    <w:p w14:paraId="49395B53" w14:textId="566A5D24" w:rsidR="007916FA" w:rsidRDefault="007916FA" w:rsidP="007916FA">
      <w:r>
        <w:t>Trustee Ford</w:t>
      </w:r>
      <w:r>
        <w:tab/>
      </w:r>
      <w:r>
        <w:tab/>
        <w:t>AYE</w:t>
      </w:r>
    </w:p>
    <w:p w14:paraId="15BA532A" w14:textId="6ADA00E7" w:rsidR="007916FA" w:rsidRDefault="007916FA" w:rsidP="007916FA">
      <w:r>
        <w:t>Trustee Crawford</w:t>
      </w:r>
      <w:r>
        <w:tab/>
        <w:t>AYE</w:t>
      </w:r>
    </w:p>
    <w:p w14:paraId="712D65E6" w14:textId="142DB50A" w:rsidR="007916FA" w:rsidRDefault="007916FA" w:rsidP="007916FA">
      <w:r>
        <w:t>Trustee Youngs</w:t>
      </w:r>
      <w:r>
        <w:tab/>
      </w:r>
      <w:r>
        <w:tab/>
        <w:t>AYE</w:t>
      </w:r>
    </w:p>
    <w:p w14:paraId="75AB0F5A" w14:textId="1782A212" w:rsidR="007916FA" w:rsidRDefault="007916FA" w:rsidP="007916FA">
      <w:r>
        <w:t>Trustee Tartaglia</w:t>
      </w:r>
      <w:r>
        <w:tab/>
        <w:t>AYE</w:t>
      </w:r>
      <w:r>
        <w:tab/>
      </w:r>
      <w:r>
        <w:tab/>
      </w:r>
      <w:r>
        <w:tab/>
        <w:t>Motion Carried.</w:t>
      </w:r>
    </w:p>
    <w:p w14:paraId="38E612BB" w14:textId="2AD5961B" w:rsidR="00930040" w:rsidRDefault="00930040" w:rsidP="000E77D5"/>
    <w:p w14:paraId="5EEC6286" w14:textId="4C595135" w:rsidR="00930040" w:rsidRDefault="00930040" w:rsidP="000E77D5">
      <w:r>
        <w:t>John Redente explained that an Independent Fee Estimate (IFE) is required when there is a project over the amount of $100,000 to verify the Engineering Cost is fair and is enforced by the FAA.</w:t>
      </w:r>
      <w:r w:rsidR="00C65B43">
        <w:t xml:space="preserve"> John and Allison </w:t>
      </w:r>
      <w:r w:rsidR="00B87EAE">
        <w:t>put a Request for Qualifications and the award went to Shumaker as they were the lowest cost with good experience.</w:t>
      </w:r>
    </w:p>
    <w:p w14:paraId="198D2A3C" w14:textId="77777777" w:rsidR="00B87EAE" w:rsidRPr="00930040" w:rsidRDefault="00B87EAE" w:rsidP="000E77D5"/>
    <w:p w14:paraId="09D94189" w14:textId="58D1DEE1" w:rsidR="00437D30" w:rsidRDefault="00437D30" w:rsidP="000E77D5">
      <w:r>
        <w:t>Trustee Crawford moved, Trustee Ford seconded the motion authorizing Shumaker Engineering to provide professional engineering services for the Independent Feed Estimate for the Parallel Taxiway Construction at the Sidney Municipal Airport which is required by FAA. All Ayes, Carried.</w:t>
      </w:r>
    </w:p>
    <w:p w14:paraId="20374F92" w14:textId="04F4554E" w:rsidR="00437D30" w:rsidRDefault="00437D30" w:rsidP="000E77D5"/>
    <w:p w14:paraId="2C794CD5" w14:textId="30A37469" w:rsidR="00437D30" w:rsidRDefault="00437D30" w:rsidP="000E77D5">
      <w:r>
        <w:t>Trustee Ford moved, Trustee Crawford seconded the motion authorizing McFarland-Joh</w:t>
      </w:r>
      <w:r w:rsidR="00641486">
        <w:t>n</w:t>
      </w:r>
      <w:r>
        <w:t>son’s Task Order/ Scope of Work to be constructed</w:t>
      </w:r>
      <w:r w:rsidR="00641486">
        <w:t xml:space="preserve"> on the full parallel taxiway to include base bid and add alternate 01 &amp; 02.</w:t>
      </w:r>
      <w:r w:rsidR="00B87EAE">
        <w:t xml:space="preserve"> All Ayes, Carried.</w:t>
      </w:r>
    </w:p>
    <w:p w14:paraId="09B59FC3" w14:textId="17BEB77C" w:rsidR="00B87EAE" w:rsidRDefault="00B87EAE" w:rsidP="000E77D5"/>
    <w:p w14:paraId="0A91DA01" w14:textId="01A12D5C" w:rsidR="00B87EAE" w:rsidRDefault="00B87EAE" w:rsidP="000E77D5">
      <w:r>
        <w:t xml:space="preserve">The grant for infrastructure extension with Governors Office of Storm Recovery (GOSR) needs to be increased due to an increase in engineering costs from Lamont Engineers. </w:t>
      </w:r>
    </w:p>
    <w:p w14:paraId="0B1D0FEA" w14:textId="6D696C8B" w:rsidR="00226D20" w:rsidRDefault="00226D20" w:rsidP="000E77D5"/>
    <w:p w14:paraId="0075FDD2" w14:textId="1F55D3BA" w:rsidR="00930040" w:rsidRDefault="00930040" w:rsidP="000E77D5">
      <w:r>
        <w:t>Trustee Youngs moved, Trustee Tartaglia seconded the motion authorizing the Mayor to sign the contract amendment and change order for the infrastructure extension project. All Ayes, Carried.</w:t>
      </w:r>
    </w:p>
    <w:p w14:paraId="3AA84DFB" w14:textId="65C45921" w:rsidR="00B87EAE" w:rsidRDefault="00B87EAE" w:rsidP="000E77D5"/>
    <w:p w14:paraId="389C3F53" w14:textId="4BDC0BD8" w:rsidR="00B87EAE" w:rsidRDefault="00B87EAE" w:rsidP="000E77D5">
      <w:r>
        <w:t xml:space="preserve">Monthly reports for Police, Codes and Animal Control were received and accepted by the board. </w:t>
      </w:r>
    </w:p>
    <w:p w14:paraId="23641E8F" w14:textId="52F51F07" w:rsidR="00B87EAE" w:rsidRDefault="00B87EAE" w:rsidP="000E77D5"/>
    <w:p w14:paraId="20B42989" w14:textId="53BF325D" w:rsidR="00B87EAE" w:rsidRDefault="00B87EAE" w:rsidP="000E77D5">
      <w:r>
        <w:t>Trustee Crawford moved, Trustee Ford seconded that the Application for Membership in the Phelps Hose Company #1 on behalf of Jonathan A. Martin be accepted as resented by the Sidney Fire Department. All Ayes, Carried.</w:t>
      </w:r>
    </w:p>
    <w:p w14:paraId="68FBEBE8" w14:textId="2396001F" w:rsidR="00B87EAE" w:rsidRDefault="00B87EAE" w:rsidP="000E77D5"/>
    <w:p w14:paraId="4C8F5AC3" w14:textId="3AE99CD8" w:rsidR="00B87EAE" w:rsidRDefault="00B87EAE" w:rsidP="000E77D5">
      <w:r>
        <w:t>Trustee Tartaglia moved, Trustee Crawford seconded the motion authorizing Dominic Bethel, Brandon McEwan</w:t>
      </w:r>
      <w:r w:rsidR="002A4D94">
        <w:t>, Glen Ayres and Gary Scott to attend the June 14, 2018 Water Conference in Sidney. The cost will be $21 per employee attending totaling $105 and transportation will be a Village vehicle. All Ayes, Carried.</w:t>
      </w:r>
    </w:p>
    <w:p w14:paraId="2F32D7F2" w14:textId="77777777" w:rsidR="002A4D94" w:rsidRDefault="002A4D94" w:rsidP="000E77D5"/>
    <w:p w14:paraId="441B73D7" w14:textId="2F8D9391" w:rsidR="00930040" w:rsidRDefault="002A4D94" w:rsidP="000E77D5">
      <w:r>
        <w:t>Tr</w:t>
      </w:r>
      <w:r w:rsidR="00331492">
        <w:t>us</w:t>
      </w:r>
      <w:r>
        <w:t>tee Ford moved</w:t>
      </w:r>
      <w:proofErr w:type="gramStart"/>
      <w:r>
        <w:t>,</w:t>
      </w:r>
      <w:proofErr w:type="gramEnd"/>
      <w:r>
        <w:t xml:space="preserve"> Trustee Crawford seconded the motion authorizing Anthony Ferrara, Blake Green and Gary Scott to attend NYMIR Distracted Driving, Chipper and Chainsaw Safety Training in Delhi on May </w:t>
      </w:r>
      <w:r w:rsidR="00A43BAB">
        <w:t>31, 2018. There is no cost and transportation will be a Village vehicle. All Ayes, Carried.</w:t>
      </w:r>
    </w:p>
    <w:p w14:paraId="3F1AF46E" w14:textId="57006E43" w:rsidR="00A43BAB" w:rsidRDefault="00A43BAB" w:rsidP="000E77D5"/>
    <w:p w14:paraId="4692E9D7" w14:textId="210FEBDC" w:rsidR="00A43BAB" w:rsidRDefault="00A43BAB" w:rsidP="000E77D5">
      <w:r>
        <w:t xml:space="preserve">Trustee Tartaglia moved, Trustee Youngs seconded to motion to hire Riley Howland and Brandon </w:t>
      </w:r>
      <w:r w:rsidR="00331492">
        <w:t>Basset</w:t>
      </w:r>
      <w:r>
        <w:t xml:space="preserve"> for DPW summer help for 2018. All Ayes, Carried.</w:t>
      </w:r>
      <w:bookmarkStart w:id="0" w:name="_GoBack"/>
      <w:bookmarkEnd w:id="0"/>
    </w:p>
    <w:p w14:paraId="73741439" w14:textId="4738B728" w:rsidR="00A43BAB" w:rsidRDefault="00A43BAB" w:rsidP="000E77D5"/>
    <w:p w14:paraId="65D75B76" w14:textId="614ADA58" w:rsidR="00A43BAB" w:rsidRDefault="00A43BAB" w:rsidP="000E77D5">
      <w:r>
        <w:t xml:space="preserve">Trustee Youngs moved, Trustee Tartaglia seconded the motion authorizing Michael Mercurio, Tony Ferrara, Jim Dewey and Blake Green to attend the annual Department of Labor Safety Training on June </w:t>
      </w:r>
      <w:r>
        <w:lastRenderedPageBreak/>
        <w:t>14, 2018 from 7:30 am – 11:30 pm at the Sidney Center Fire Department. There will be no cost to the Village and transportation will be a Village vehicle. All Ayes, Carried.</w:t>
      </w:r>
    </w:p>
    <w:p w14:paraId="0FA74E65" w14:textId="207725CD" w:rsidR="00A43BAB" w:rsidRDefault="00A43BAB" w:rsidP="000E77D5"/>
    <w:p w14:paraId="15F1EA4A" w14:textId="1EE7E0C5" w:rsidR="00A43BAB" w:rsidRDefault="00A43BAB" w:rsidP="000E77D5">
      <w:r>
        <w:t>The DPW report was received and accepted by the board.</w:t>
      </w:r>
    </w:p>
    <w:p w14:paraId="40A69E70" w14:textId="5319035B" w:rsidR="00A43BAB" w:rsidRDefault="00A43BAB" w:rsidP="000E77D5"/>
    <w:p w14:paraId="01A29DA4" w14:textId="113A1215" w:rsidR="00A43BAB" w:rsidRDefault="00A43BAB" w:rsidP="000E77D5">
      <w:r>
        <w:t>Trustee Tartaglia informed the board that a score board was purchased and should be delivered sometime that week. Josh Mistler is donating his time to install the scoreboard up at Bill Ray Field. Both the baseball and softball programs are up and running.</w:t>
      </w:r>
    </w:p>
    <w:p w14:paraId="7BD477C8" w14:textId="210430CA" w:rsidR="00A43BAB" w:rsidRDefault="00A43BAB" w:rsidP="000E77D5"/>
    <w:p w14:paraId="2DA219EA" w14:textId="3EC8F9DA" w:rsidR="001A1FA4" w:rsidRDefault="00A43BAB" w:rsidP="000E77D5">
      <w:r>
        <w:t xml:space="preserve">Trustee Youngs moved, Trustee Tartaglia seconded the motion to waive the fee for the use of the pavilion at Keith Clark Park on Saturday, September 22, 2018 for A.O. Fox Hospital Tri-Town </w:t>
      </w:r>
      <w:r w:rsidR="001A1FA4">
        <w:t xml:space="preserve">Campus to hold a health fair. All Ayes, Carried. </w:t>
      </w:r>
    </w:p>
    <w:p w14:paraId="7F09FFA3" w14:textId="77777777" w:rsidR="007916FA" w:rsidRDefault="007916FA" w:rsidP="000E77D5"/>
    <w:p w14:paraId="3DA0FC69" w14:textId="1CF0EACF" w:rsidR="007916FA" w:rsidRDefault="007916FA" w:rsidP="000E77D5">
      <w:r>
        <w:t>Trustee Youngs moved, Trustee Tartaglia seconded a motion authorizing the Treasurer to pay the May 14, 2018 audit from the following funds:</w:t>
      </w:r>
    </w:p>
    <w:p w14:paraId="4C439037" w14:textId="77777777" w:rsidR="00A43BAB" w:rsidRDefault="00A43BAB" w:rsidP="000E77D5"/>
    <w:tbl>
      <w:tblPr>
        <w:tblStyle w:val="TableGrid"/>
        <w:tblW w:w="0" w:type="auto"/>
        <w:tblLook w:val="04A0" w:firstRow="1" w:lastRow="0" w:firstColumn="1" w:lastColumn="0" w:noHBand="0" w:noVBand="1"/>
      </w:tblPr>
      <w:tblGrid>
        <w:gridCol w:w="4675"/>
        <w:gridCol w:w="4675"/>
      </w:tblGrid>
      <w:tr w:rsidR="007916FA" w:rsidRPr="00A427F8" w14:paraId="453223E9" w14:textId="77777777" w:rsidTr="007574C8">
        <w:tc>
          <w:tcPr>
            <w:tcW w:w="4675" w:type="dxa"/>
          </w:tcPr>
          <w:p w14:paraId="5EFF141A" w14:textId="77777777" w:rsidR="007916FA" w:rsidRPr="009A1443" w:rsidRDefault="007916FA" w:rsidP="007574C8">
            <w:pPr>
              <w:jc w:val="center"/>
              <w:rPr>
                <w:b/>
              </w:rPr>
            </w:pPr>
            <w:r w:rsidRPr="009A1443">
              <w:rPr>
                <w:b/>
              </w:rPr>
              <w:t>FUND</w:t>
            </w:r>
          </w:p>
        </w:tc>
        <w:tc>
          <w:tcPr>
            <w:tcW w:w="4675" w:type="dxa"/>
          </w:tcPr>
          <w:p w14:paraId="7AB32227" w14:textId="77777777" w:rsidR="007916FA" w:rsidRPr="00A427F8" w:rsidRDefault="007916FA" w:rsidP="007574C8">
            <w:pPr>
              <w:jc w:val="center"/>
              <w:rPr>
                <w:b/>
              </w:rPr>
            </w:pPr>
            <w:r w:rsidRPr="00A427F8">
              <w:rPr>
                <w:b/>
              </w:rPr>
              <w:t>AUDIT</w:t>
            </w:r>
          </w:p>
        </w:tc>
      </w:tr>
      <w:tr w:rsidR="007916FA" w14:paraId="6346F852" w14:textId="77777777" w:rsidTr="007574C8">
        <w:tc>
          <w:tcPr>
            <w:tcW w:w="4675" w:type="dxa"/>
          </w:tcPr>
          <w:p w14:paraId="2F987125" w14:textId="77777777" w:rsidR="007916FA" w:rsidRDefault="007916FA" w:rsidP="007574C8">
            <w:pPr>
              <w:jc w:val="center"/>
            </w:pPr>
          </w:p>
        </w:tc>
        <w:tc>
          <w:tcPr>
            <w:tcW w:w="4675" w:type="dxa"/>
          </w:tcPr>
          <w:p w14:paraId="06396792" w14:textId="77777777" w:rsidR="007916FA" w:rsidRDefault="007916FA" w:rsidP="007574C8">
            <w:pPr>
              <w:jc w:val="center"/>
            </w:pPr>
          </w:p>
        </w:tc>
      </w:tr>
      <w:tr w:rsidR="007916FA" w14:paraId="4B5D45B6" w14:textId="77777777" w:rsidTr="007574C8">
        <w:tc>
          <w:tcPr>
            <w:tcW w:w="4675" w:type="dxa"/>
          </w:tcPr>
          <w:p w14:paraId="34B1490B" w14:textId="77777777" w:rsidR="007916FA" w:rsidRDefault="007916FA" w:rsidP="007574C8">
            <w:pPr>
              <w:jc w:val="center"/>
            </w:pPr>
            <w:r>
              <w:t>General</w:t>
            </w:r>
          </w:p>
        </w:tc>
        <w:tc>
          <w:tcPr>
            <w:tcW w:w="4675" w:type="dxa"/>
          </w:tcPr>
          <w:p w14:paraId="104BEA04" w14:textId="23BDC625" w:rsidR="007916FA" w:rsidRDefault="007916FA" w:rsidP="007916FA">
            <w:pPr>
              <w:jc w:val="center"/>
            </w:pPr>
            <w:r>
              <w:t>$160,335.28</w:t>
            </w:r>
          </w:p>
        </w:tc>
      </w:tr>
      <w:tr w:rsidR="007916FA" w14:paraId="55292D4F" w14:textId="77777777" w:rsidTr="007574C8">
        <w:tc>
          <w:tcPr>
            <w:tcW w:w="4675" w:type="dxa"/>
          </w:tcPr>
          <w:p w14:paraId="5448420A" w14:textId="77777777" w:rsidR="007916FA" w:rsidRDefault="007916FA" w:rsidP="007574C8">
            <w:pPr>
              <w:jc w:val="center"/>
            </w:pPr>
            <w:r>
              <w:t>Water</w:t>
            </w:r>
          </w:p>
        </w:tc>
        <w:tc>
          <w:tcPr>
            <w:tcW w:w="4675" w:type="dxa"/>
          </w:tcPr>
          <w:p w14:paraId="731A5B30" w14:textId="3C758378" w:rsidR="007916FA" w:rsidRDefault="007916FA" w:rsidP="007916FA">
            <w:pPr>
              <w:jc w:val="center"/>
            </w:pPr>
            <w:r>
              <w:t>$9,077.05</w:t>
            </w:r>
          </w:p>
        </w:tc>
      </w:tr>
      <w:tr w:rsidR="007916FA" w14:paraId="4D053461" w14:textId="77777777" w:rsidTr="007574C8">
        <w:tc>
          <w:tcPr>
            <w:tcW w:w="4675" w:type="dxa"/>
          </w:tcPr>
          <w:p w14:paraId="27BC06B1" w14:textId="77777777" w:rsidR="007916FA" w:rsidRDefault="007916FA" w:rsidP="007574C8">
            <w:pPr>
              <w:jc w:val="center"/>
            </w:pPr>
            <w:r>
              <w:t>Sewer</w:t>
            </w:r>
          </w:p>
        </w:tc>
        <w:tc>
          <w:tcPr>
            <w:tcW w:w="4675" w:type="dxa"/>
          </w:tcPr>
          <w:p w14:paraId="735989B7" w14:textId="2FED9D49" w:rsidR="007916FA" w:rsidRDefault="007916FA" w:rsidP="007916FA">
            <w:pPr>
              <w:jc w:val="center"/>
            </w:pPr>
            <w:r>
              <w:t>$14,167.13</w:t>
            </w:r>
          </w:p>
        </w:tc>
      </w:tr>
      <w:tr w:rsidR="007916FA" w14:paraId="72569D35" w14:textId="77777777" w:rsidTr="007574C8">
        <w:tc>
          <w:tcPr>
            <w:tcW w:w="4675" w:type="dxa"/>
          </w:tcPr>
          <w:p w14:paraId="5BB753AA" w14:textId="77777777" w:rsidR="007916FA" w:rsidRDefault="007916FA" w:rsidP="007574C8">
            <w:pPr>
              <w:jc w:val="center"/>
            </w:pPr>
            <w:r>
              <w:t>Community Development</w:t>
            </w:r>
          </w:p>
        </w:tc>
        <w:tc>
          <w:tcPr>
            <w:tcW w:w="4675" w:type="dxa"/>
          </w:tcPr>
          <w:p w14:paraId="23118636" w14:textId="28D5E8E5" w:rsidR="007916FA" w:rsidRDefault="007916FA" w:rsidP="007916FA">
            <w:pPr>
              <w:jc w:val="center"/>
            </w:pPr>
            <w:r>
              <w:t>$10,697.45</w:t>
            </w:r>
          </w:p>
        </w:tc>
      </w:tr>
      <w:tr w:rsidR="007916FA" w14:paraId="44EF5AE1" w14:textId="77777777" w:rsidTr="007574C8">
        <w:tc>
          <w:tcPr>
            <w:tcW w:w="4675" w:type="dxa"/>
          </w:tcPr>
          <w:p w14:paraId="7FD9E10D" w14:textId="77777777" w:rsidR="007916FA" w:rsidRDefault="007916FA" w:rsidP="007574C8">
            <w:pPr>
              <w:jc w:val="center"/>
            </w:pPr>
            <w:r>
              <w:t>T &amp; A</w:t>
            </w:r>
          </w:p>
        </w:tc>
        <w:tc>
          <w:tcPr>
            <w:tcW w:w="4675" w:type="dxa"/>
          </w:tcPr>
          <w:p w14:paraId="649BB804" w14:textId="0B4A3F92" w:rsidR="007916FA" w:rsidRDefault="007916FA" w:rsidP="007916FA">
            <w:pPr>
              <w:jc w:val="center"/>
            </w:pPr>
            <w:r>
              <w:t>$9,175.43</w:t>
            </w:r>
          </w:p>
        </w:tc>
      </w:tr>
      <w:tr w:rsidR="007916FA" w:rsidRPr="000E4739" w14:paraId="627E763D" w14:textId="77777777" w:rsidTr="007574C8">
        <w:tc>
          <w:tcPr>
            <w:tcW w:w="4675" w:type="dxa"/>
          </w:tcPr>
          <w:p w14:paraId="2D7E3305" w14:textId="77777777" w:rsidR="007916FA" w:rsidRPr="000E4739" w:rsidRDefault="007916FA" w:rsidP="007574C8">
            <w:pPr>
              <w:jc w:val="center"/>
            </w:pPr>
            <w:r>
              <w:t>Capital</w:t>
            </w:r>
          </w:p>
        </w:tc>
        <w:tc>
          <w:tcPr>
            <w:tcW w:w="4675" w:type="dxa"/>
          </w:tcPr>
          <w:p w14:paraId="5D781304" w14:textId="1CFC3DE5" w:rsidR="007916FA" w:rsidRPr="000E4739" w:rsidRDefault="007916FA" w:rsidP="007916FA">
            <w:pPr>
              <w:jc w:val="center"/>
            </w:pPr>
            <w:r>
              <w:t>$66,109.81</w:t>
            </w:r>
          </w:p>
        </w:tc>
      </w:tr>
      <w:tr w:rsidR="007916FA" w:rsidRPr="000E4739" w14:paraId="373172B3" w14:textId="77777777" w:rsidTr="007574C8">
        <w:tc>
          <w:tcPr>
            <w:tcW w:w="4675" w:type="dxa"/>
          </w:tcPr>
          <w:p w14:paraId="288AF0AE" w14:textId="77777777" w:rsidR="007916FA" w:rsidRPr="000E4739" w:rsidRDefault="007916FA" w:rsidP="007574C8">
            <w:pPr>
              <w:jc w:val="center"/>
              <w:rPr>
                <w:b/>
              </w:rPr>
            </w:pPr>
            <w:r>
              <w:rPr>
                <w:b/>
              </w:rPr>
              <w:t>Total</w:t>
            </w:r>
          </w:p>
        </w:tc>
        <w:tc>
          <w:tcPr>
            <w:tcW w:w="4675" w:type="dxa"/>
          </w:tcPr>
          <w:p w14:paraId="754019FA" w14:textId="691D01BA" w:rsidR="007916FA" w:rsidRPr="000E4739" w:rsidRDefault="007916FA" w:rsidP="007916FA">
            <w:pPr>
              <w:jc w:val="center"/>
              <w:rPr>
                <w:b/>
              </w:rPr>
            </w:pPr>
            <w:r>
              <w:rPr>
                <w:b/>
              </w:rPr>
              <w:t>$269,562.15</w:t>
            </w:r>
          </w:p>
        </w:tc>
      </w:tr>
    </w:tbl>
    <w:p w14:paraId="61613C73" w14:textId="77777777" w:rsidR="001A1FA4" w:rsidRDefault="001A1FA4" w:rsidP="000E77D5"/>
    <w:p w14:paraId="18D82878" w14:textId="70CD996C" w:rsidR="007916FA" w:rsidRDefault="007916FA" w:rsidP="000E77D5">
      <w:r>
        <w:t xml:space="preserve">All Ayes, Carried. </w:t>
      </w:r>
    </w:p>
    <w:p w14:paraId="234A3485" w14:textId="77777777" w:rsidR="007916FA" w:rsidRPr="001A1FA4" w:rsidRDefault="007916FA" w:rsidP="000E77D5"/>
    <w:p w14:paraId="246058D1" w14:textId="77777777" w:rsidR="001A1FA4" w:rsidRDefault="001A1FA4" w:rsidP="000E77D5">
      <w:r>
        <w:t xml:space="preserve">Trustee Crawford moved, Trustee Ford seconded the motion to enter executive session at 7:35 to discuss non-union wages and Real Estate, the full </w:t>
      </w:r>
      <w:proofErr w:type="gramStart"/>
      <w:r>
        <w:t>board,</w:t>
      </w:r>
      <w:proofErr w:type="gramEnd"/>
      <w:r>
        <w:t xml:space="preserve"> Clerk Dorsey and Deputy Clerk Roth were invited to stay. All Ayes, Carried.</w:t>
      </w:r>
    </w:p>
    <w:p w14:paraId="13C15275" w14:textId="7A84FFFB" w:rsidR="000E4739" w:rsidRDefault="000E4739" w:rsidP="000E77D5"/>
    <w:p w14:paraId="509F82F4" w14:textId="77777777" w:rsidR="001A1FA4" w:rsidRPr="001A1FA4" w:rsidRDefault="001A1FA4" w:rsidP="001A1FA4">
      <w:pPr>
        <w:shd w:val="clear" w:color="auto" w:fill="FFFFFF"/>
        <w:rPr>
          <w:rFonts w:ascii="Helvetica" w:eastAsia="Times New Roman" w:hAnsi="Helvetica" w:cs="Helvetica"/>
          <w:color w:val="000000"/>
          <w:sz w:val="20"/>
          <w:szCs w:val="20"/>
        </w:rPr>
      </w:pPr>
      <w:r w:rsidRPr="001A1FA4">
        <w:rPr>
          <w:rFonts w:ascii="Helvetica" w:eastAsia="Times New Roman" w:hAnsi="Helvetica" w:cs="Helvetica"/>
          <w:color w:val="000000"/>
          <w:sz w:val="20"/>
          <w:szCs w:val="20"/>
        </w:rPr>
        <w:t>Trustee Ford moved to leave executive session at 8:22.  Trustee Crawford seconded.  All ayes, carried.</w:t>
      </w:r>
    </w:p>
    <w:p w14:paraId="126F986B" w14:textId="77777777" w:rsidR="001A1FA4" w:rsidRPr="001A1FA4" w:rsidRDefault="001A1FA4" w:rsidP="001A1FA4">
      <w:pPr>
        <w:shd w:val="clear" w:color="auto" w:fill="FFFFFF"/>
        <w:rPr>
          <w:rFonts w:ascii="Helvetica" w:eastAsia="Times New Roman" w:hAnsi="Helvetica" w:cs="Helvetica"/>
          <w:color w:val="000000"/>
          <w:sz w:val="20"/>
          <w:szCs w:val="20"/>
        </w:rPr>
      </w:pPr>
    </w:p>
    <w:p w14:paraId="5E37092D" w14:textId="77777777" w:rsidR="001A1FA4" w:rsidRPr="001A1FA4" w:rsidRDefault="001A1FA4" w:rsidP="001A1FA4">
      <w:pPr>
        <w:shd w:val="clear" w:color="auto" w:fill="FFFFFF"/>
        <w:rPr>
          <w:rFonts w:ascii="Helvetica" w:eastAsia="Times New Roman" w:hAnsi="Helvetica" w:cs="Helvetica"/>
          <w:color w:val="000000"/>
          <w:sz w:val="20"/>
          <w:szCs w:val="20"/>
        </w:rPr>
      </w:pPr>
      <w:r w:rsidRPr="001A1FA4">
        <w:rPr>
          <w:rFonts w:ascii="Helvetica" w:eastAsia="Times New Roman" w:hAnsi="Helvetica" w:cs="Helvetica"/>
          <w:color w:val="000000"/>
          <w:sz w:val="20"/>
          <w:szCs w:val="20"/>
        </w:rPr>
        <w:t>Trustee Crawford made a motion that the Village of Sidney Non-Union Salary Schedule be increased by 2% and the non-union health insurance employee contribution for those at 14% be increased to 15%.  Second by Trustee Tartaglia.  All ayes, carried.</w:t>
      </w:r>
    </w:p>
    <w:p w14:paraId="0067E80E" w14:textId="77777777" w:rsidR="001A1FA4" w:rsidRPr="001A1FA4" w:rsidRDefault="001A1FA4" w:rsidP="001A1FA4">
      <w:pPr>
        <w:shd w:val="clear" w:color="auto" w:fill="FFFFFF"/>
        <w:rPr>
          <w:rFonts w:ascii="Helvetica" w:eastAsia="Times New Roman" w:hAnsi="Helvetica" w:cs="Helvetica"/>
          <w:color w:val="000000"/>
          <w:sz w:val="20"/>
          <w:szCs w:val="20"/>
        </w:rPr>
      </w:pPr>
    </w:p>
    <w:p w14:paraId="2D3E195C" w14:textId="77777777" w:rsidR="001A1FA4" w:rsidRPr="001A1FA4" w:rsidRDefault="001A1FA4" w:rsidP="001A1FA4">
      <w:pPr>
        <w:shd w:val="clear" w:color="auto" w:fill="FFFFFF"/>
        <w:rPr>
          <w:rFonts w:ascii="Helvetica" w:eastAsia="Times New Roman" w:hAnsi="Helvetica" w:cs="Helvetica"/>
          <w:color w:val="000000"/>
          <w:sz w:val="20"/>
          <w:szCs w:val="20"/>
        </w:rPr>
      </w:pPr>
      <w:r w:rsidRPr="001A1FA4">
        <w:rPr>
          <w:rFonts w:ascii="Helvetica" w:eastAsia="Times New Roman" w:hAnsi="Helvetica" w:cs="Helvetica"/>
          <w:color w:val="000000"/>
          <w:sz w:val="20"/>
          <w:szCs w:val="20"/>
        </w:rPr>
        <w:t>Trustee Youngs made a motion to increase entry level summer help wages to $10.52/hour which is $.012 above the current minimum wage.  Trustee Ford seconded.  All ayes, carried.</w:t>
      </w:r>
    </w:p>
    <w:p w14:paraId="425FA1B6" w14:textId="77777777" w:rsidR="001A1FA4" w:rsidRPr="001A1FA4" w:rsidRDefault="001A1FA4" w:rsidP="001A1FA4">
      <w:pPr>
        <w:shd w:val="clear" w:color="auto" w:fill="FFFFFF"/>
        <w:rPr>
          <w:rFonts w:ascii="Helvetica" w:eastAsia="Times New Roman" w:hAnsi="Helvetica" w:cs="Helvetica"/>
          <w:color w:val="000000"/>
          <w:sz w:val="20"/>
          <w:szCs w:val="20"/>
        </w:rPr>
      </w:pPr>
    </w:p>
    <w:p w14:paraId="69CB8953" w14:textId="77777777" w:rsidR="001A1FA4" w:rsidRPr="001A1FA4" w:rsidRDefault="001A1FA4" w:rsidP="001A1FA4">
      <w:pPr>
        <w:shd w:val="clear" w:color="auto" w:fill="FFFFFF"/>
        <w:rPr>
          <w:rFonts w:ascii="Helvetica" w:eastAsia="Times New Roman" w:hAnsi="Helvetica" w:cs="Helvetica"/>
          <w:color w:val="000000"/>
          <w:sz w:val="20"/>
          <w:szCs w:val="20"/>
        </w:rPr>
      </w:pPr>
      <w:r w:rsidRPr="001A1FA4">
        <w:rPr>
          <w:rFonts w:ascii="Helvetica" w:eastAsia="Times New Roman" w:hAnsi="Helvetica" w:cs="Helvetica"/>
          <w:color w:val="000000"/>
          <w:sz w:val="20"/>
          <w:szCs w:val="20"/>
        </w:rPr>
        <w:t>Trustee Tartaglia made a motion to adjourn at 8:24.  Trustee Crawford seconded.  All ayes, carried.</w:t>
      </w: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1A1FA4">
      <w:headerReference w:type="default" r:id="rId10"/>
      <w:footerReference w:type="default" r:id="rId11"/>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3997" w14:textId="77777777" w:rsidR="00AB4B70" w:rsidRDefault="00AB4B70" w:rsidP="00B803D7">
      <w:r>
        <w:separator/>
      </w:r>
    </w:p>
  </w:endnote>
  <w:endnote w:type="continuationSeparator" w:id="0">
    <w:p w14:paraId="5616D3D9" w14:textId="77777777" w:rsidR="00AB4B70" w:rsidRDefault="00AB4B7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331492">
      <w:rPr>
        <w:noProof/>
      </w:rPr>
      <w:t>5</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B8DD" w14:textId="77777777" w:rsidR="00AB4B70" w:rsidRDefault="00AB4B70" w:rsidP="00B803D7">
      <w:r>
        <w:separator/>
      </w:r>
    </w:p>
  </w:footnote>
  <w:footnote w:type="continuationSeparator" w:id="0">
    <w:p w14:paraId="406BCEFA" w14:textId="77777777" w:rsidR="00AB4B70" w:rsidRDefault="00AB4B7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38516315" w:rsidR="00956DEB" w:rsidRDefault="00956DEB" w:rsidP="008340C6">
    <w:pPr>
      <w:pStyle w:val="Header"/>
    </w:pPr>
    <w:r>
      <w:t>BOARD MEETING</w:t>
    </w:r>
    <w:r>
      <w:tab/>
      <w:t>MINUTES</w:t>
    </w:r>
    <w:r>
      <w:tab/>
    </w:r>
    <w:r w:rsidR="000B4561">
      <w:t>May 14</w:t>
    </w:r>
    <w:r>
      <w:t>,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64F"/>
    <w:rsid w:val="000B4561"/>
    <w:rsid w:val="000B470C"/>
    <w:rsid w:val="000B5748"/>
    <w:rsid w:val="000B7030"/>
    <w:rsid w:val="000C578E"/>
    <w:rsid w:val="000C69CC"/>
    <w:rsid w:val="000D755A"/>
    <w:rsid w:val="000D7CA1"/>
    <w:rsid w:val="000E248E"/>
    <w:rsid w:val="000E4739"/>
    <w:rsid w:val="000E5899"/>
    <w:rsid w:val="000E6432"/>
    <w:rsid w:val="000E6FCF"/>
    <w:rsid w:val="000E77D5"/>
    <w:rsid w:val="000F580C"/>
    <w:rsid w:val="000F796D"/>
    <w:rsid w:val="001031A6"/>
    <w:rsid w:val="001059A9"/>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038E"/>
    <w:rsid w:val="00171C15"/>
    <w:rsid w:val="001744EC"/>
    <w:rsid w:val="0018394B"/>
    <w:rsid w:val="0018757C"/>
    <w:rsid w:val="001937E7"/>
    <w:rsid w:val="001955E6"/>
    <w:rsid w:val="001963B4"/>
    <w:rsid w:val="001971EB"/>
    <w:rsid w:val="001A1FA4"/>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492"/>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E5622"/>
    <w:rsid w:val="003F39EF"/>
    <w:rsid w:val="003F46E8"/>
    <w:rsid w:val="003F5B8B"/>
    <w:rsid w:val="003F767E"/>
    <w:rsid w:val="003F7D68"/>
    <w:rsid w:val="00401DA3"/>
    <w:rsid w:val="00402A95"/>
    <w:rsid w:val="004138C3"/>
    <w:rsid w:val="00417478"/>
    <w:rsid w:val="00420F05"/>
    <w:rsid w:val="00422651"/>
    <w:rsid w:val="004232A8"/>
    <w:rsid w:val="004246B1"/>
    <w:rsid w:val="00424E01"/>
    <w:rsid w:val="004272A2"/>
    <w:rsid w:val="0043029E"/>
    <w:rsid w:val="004304DC"/>
    <w:rsid w:val="00431018"/>
    <w:rsid w:val="0043523E"/>
    <w:rsid w:val="00437D30"/>
    <w:rsid w:val="00441C8B"/>
    <w:rsid w:val="004466BC"/>
    <w:rsid w:val="00446975"/>
    <w:rsid w:val="00447A93"/>
    <w:rsid w:val="00452B47"/>
    <w:rsid w:val="00453EA8"/>
    <w:rsid w:val="00454C93"/>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014B"/>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16FA"/>
    <w:rsid w:val="00794D86"/>
    <w:rsid w:val="007A0BA1"/>
    <w:rsid w:val="007A1F9F"/>
    <w:rsid w:val="007A4886"/>
    <w:rsid w:val="007A637B"/>
    <w:rsid w:val="007B09BE"/>
    <w:rsid w:val="007B2BFE"/>
    <w:rsid w:val="007B3039"/>
    <w:rsid w:val="007B41BB"/>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6A4C"/>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43BAB"/>
    <w:rsid w:val="00A524D3"/>
    <w:rsid w:val="00A60004"/>
    <w:rsid w:val="00A60F5E"/>
    <w:rsid w:val="00A62F7A"/>
    <w:rsid w:val="00A6531D"/>
    <w:rsid w:val="00A67FF6"/>
    <w:rsid w:val="00A717CF"/>
    <w:rsid w:val="00A71F61"/>
    <w:rsid w:val="00A74167"/>
    <w:rsid w:val="00A74422"/>
    <w:rsid w:val="00A8242E"/>
    <w:rsid w:val="00A82A78"/>
    <w:rsid w:val="00A83970"/>
    <w:rsid w:val="00A84CC8"/>
    <w:rsid w:val="00A914E7"/>
    <w:rsid w:val="00A917EC"/>
    <w:rsid w:val="00A94AB6"/>
    <w:rsid w:val="00A969EE"/>
    <w:rsid w:val="00A96AE4"/>
    <w:rsid w:val="00A978B7"/>
    <w:rsid w:val="00A979E2"/>
    <w:rsid w:val="00AA09D8"/>
    <w:rsid w:val="00AA38C3"/>
    <w:rsid w:val="00AA4184"/>
    <w:rsid w:val="00AB1629"/>
    <w:rsid w:val="00AB4B70"/>
    <w:rsid w:val="00AB4E2D"/>
    <w:rsid w:val="00AB556F"/>
    <w:rsid w:val="00AB6C8B"/>
    <w:rsid w:val="00AB7CDE"/>
    <w:rsid w:val="00AC578A"/>
    <w:rsid w:val="00AC6DFD"/>
    <w:rsid w:val="00AC704B"/>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5E21"/>
    <w:rsid w:val="00B803D7"/>
    <w:rsid w:val="00B82A8F"/>
    <w:rsid w:val="00B830B8"/>
    <w:rsid w:val="00B838CA"/>
    <w:rsid w:val="00B85878"/>
    <w:rsid w:val="00B85E2E"/>
    <w:rsid w:val="00B867BB"/>
    <w:rsid w:val="00B87EAE"/>
    <w:rsid w:val="00B87F36"/>
    <w:rsid w:val="00B90C03"/>
    <w:rsid w:val="00B90DC9"/>
    <w:rsid w:val="00B922A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E78A9"/>
    <w:rsid w:val="00CF165B"/>
    <w:rsid w:val="00CF2AF4"/>
    <w:rsid w:val="00CF4AB9"/>
    <w:rsid w:val="00CF4C2E"/>
    <w:rsid w:val="00CF7D54"/>
    <w:rsid w:val="00D000B4"/>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A7A30"/>
    <w:rsid w:val="00DB096D"/>
    <w:rsid w:val="00DB1580"/>
    <w:rsid w:val="00DB1CCC"/>
    <w:rsid w:val="00DB2FD8"/>
    <w:rsid w:val="00DB5483"/>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C07B-DB71-4646-B519-8EC8CFAF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5</cp:revision>
  <cp:lastPrinted>2017-08-25T17:12:00Z</cp:lastPrinted>
  <dcterms:created xsi:type="dcterms:W3CDTF">2018-05-27T10:36:00Z</dcterms:created>
  <dcterms:modified xsi:type="dcterms:W3CDTF">2018-07-30T16:35:00Z</dcterms:modified>
</cp:coreProperties>
</file>